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4A7F2" w14:textId="77777777" w:rsidR="00C50F54" w:rsidRPr="00C50F54" w:rsidRDefault="00C50F54" w:rsidP="00C50F54">
      <w:pPr>
        <w:rPr>
          <w:b/>
          <w:bCs/>
        </w:rPr>
      </w:pPr>
      <w:r w:rsidRPr="00C50F54">
        <w:rPr>
          <w:b/>
          <w:bCs/>
        </w:rPr>
        <w:t xml:space="preserve">Bezpłatne badania wzroku dla seniorów w wybranych miastach Polski! Rusza program badań przesiewowych w kierunku AMD, </w:t>
      </w:r>
      <w:proofErr w:type="spellStart"/>
      <w:r w:rsidRPr="00C50F54">
        <w:rPr>
          <w:b/>
          <w:bCs/>
        </w:rPr>
        <w:t>nAMD</w:t>
      </w:r>
      <w:proofErr w:type="spellEnd"/>
      <w:r w:rsidRPr="00C50F54">
        <w:rPr>
          <w:b/>
          <w:bCs/>
        </w:rPr>
        <w:t xml:space="preserve"> i DME.</w:t>
      </w:r>
    </w:p>
    <w:p w14:paraId="378BB19A" w14:textId="77777777" w:rsidR="00C50F54" w:rsidRPr="00C50F54" w:rsidRDefault="00C50F54" w:rsidP="00C50F54">
      <w:pPr>
        <w:rPr>
          <w:b/>
          <w:bCs/>
        </w:rPr>
      </w:pPr>
      <w:r w:rsidRPr="00C50F54">
        <w:rPr>
          <w:b/>
          <w:bCs/>
        </w:rPr>
        <w:t>Organizatorzy ogólnopolskiej</w:t>
      </w:r>
      <w:sdt>
        <w:sdtPr>
          <w:tag w:val="goog_rdk_0"/>
          <w:id w:val="1531971422"/>
        </w:sdtPr>
        <w:sdtContent>
          <w:r w:rsidRPr="00C50F54">
            <w:rPr>
              <w:b/>
              <w:bCs/>
            </w:rPr>
            <w:t xml:space="preserve"> kampanii</w:t>
          </w:r>
        </w:sdtContent>
      </w:sdt>
      <w:r w:rsidRPr="00C50F54">
        <w:rPr>
          <w:b/>
          <w:bCs/>
        </w:rPr>
        <w:t xml:space="preserve"> „Zachowaj Wzrok” zapraszają na cykl bezpłatnych badań wzroku ukierunkowanych na wczesne wykrywanie chorób siatkówki. Program skierowany jest przede wszystkim do osób po 60. roku życia, które znajdują się w grupie zwiększonego ryzyka wystąpienia tych schorzeń. Wydarzenie odbywa się pod patronatem Stowarzyszenia Zdrowych Miast Polskich.</w:t>
      </w:r>
    </w:p>
    <w:p w14:paraId="05292DC0" w14:textId="77777777" w:rsidR="00C50F54" w:rsidRPr="00C50F54" w:rsidRDefault="00C50F54" w:rsidP="00C50F54">
      <w:r w:rsidRPr="00C50F54">
        <w:t>Jeśli masz ukończone 60 lat, sprawdź lokalizację akcji i zgłoś się na badanie wzroku już dziś. Wszystkie badania realizowane są w specjalistycznych ośrodkach okulistycznych udzielających świadczeń zdrowotnych w ramach programu lekowego B.70.</w:t>
      </w:r>
    </w:p>
    <w:p w14:paraId="17CCD932" w14:textId="77777777" w:rsidR="00C50F54" w:rsidRPr="00C50F54" w:rsidRDefault="00C50F54" w:rsidP="00C50F54"/>
    <w:p w14:paraId="28B520B7" w14:textId="77777777" w:rsidR="00C50F54" w:rsidRPr="00C50F54" w:rsidRDefault="00C50F54" w:rsidP="00C50F54">
      <w:pPr>
        <w:rPr>
          <w:b/>
          <w:bCs/>
        </w:rPr>
      </w:pPr>
      <w:r w:rsidRPr="00C50F54">
        <w:rPr>
          <w:b/>
          <w:bCs/>
        </w:rPr>
        <w:t>Dlaczego warto zbadać wzrok?</w:t>
      </w:r>
    </w:p>
    <w:p w14:paraId="47B4E63F" w14:textId="77777777" w:rsidR="00C50F54" w:rsidRPr="00C50F54" w:rsidRDefault="00C50F54" w:rsidP="00C50F54">
      <w:r w:rsidRPr="00C50F54">
        <w:t xml:space="preserve">Choroby plamki należą dziś do głównych przyczyn upośledzenia i utraty wzroku u osób dorosłych. Zarówno AMD, jak i DME postępują stopniowo i przez długi czas nie dają wyraźnych objawów. Dlatego regularne badania okulistyczne są niezbędne, szczególnie po 60. roku życia, a u osób chorujących na cukrzycę bez względu na wiek. Umożliwiają one wczesne wykrycie nieprawidłowości i szybkie wdrożenie odpowiedniego leczenia. </w:t>
      </w:r>
    </w:p>
    <w:p w14:paraId="01F1C998" w14:textId="77777777" w:rsidR="00C50F54" w:rsidRPr="00C50F54" w:rsidRDefault="00C50F54" w:rsidP="00C50F54">
      <w:r w:rsidRPr="00C50F54">
        <w:t>Szacuje się, że:</w:t>
      </w:r>
    </w:p>
    <w:p w14:paraId="33CF835E" w14:textId="77777777" w:rsidR="00C50F54" w:rsidRPr="00C50F54" w:rsidRDefault="00C50F54" w:rsidP="00C50F54">
      <w:sdt>
        <w:sdtPr>
          <w:tag w:val="goog_rdk_1"/>
          <w:id w:val="-59274359"/>
        </w:sdtPr>
        <w:sdtContent/>
      </w:sdt>
      <w:r w:rsidRPr="00C50F54">
        <w:t>• różne postacie AMD mogą dotyczyć nawet 11% dorosłej populacji europejskiej</w:t>
      </w:r>
      <w:r w:rsidRPr="00C50F54">
        <w:rPr>
          <w:vertAlign w:val="superscript"/>
        </w:rPr>
        <w:footnoteReference w:id="1"/>
      </w:r>
      <w:r w:rsidRPr="00C50F54">
        <w:t>,</w:t>
      </w:r>
      <w:r w:rsidRPr="00C50F54">
        <w:br/>
        <w:t>• w Polsce na AMD choruje około 1,2 mln osób,</w:t>
      </w:r>
      <w:r w:rsidRPr="00C50F54">
        <w:br/>
        <w:t>• około 10-15% pacjentów ma postać wysiękową AMD (</w:t>
      </w:r>
      <w:proofErr w:type="spellStart"/>
      <w:r w:rsidRPr="00C50F54">
        <w:t>nAMD</w:t>
      </w:r>
      <w:proofErr w:type="spellEnd"/>
      <w:r w:rsidRPr="00C50F54">
        <w:t>), która zwykle szybciej pogarsza widzenie i wymaga pilnego leczenia.</w:t>
      </w:r>
      <w:r w:rsidRPr="00C50F54">
        <w:br/>
        <w:t>• eksperci prognozują, że do 2035 roku liczba chorych w Polsce może wzrosnąć nawet do 3,5 mln</w:t>
      </w:r>
      <w:r w:rsidRPr="00C50F54">
        <w:rPr>
          <w:vertAlign w:val="superscript"/>
        </w:rPr>
        <w:footnoteReference w:id="2"/>
      </w:r>
      <w:r w:rsidRPr="00C50F54">
        <w:t>.</w:t>
      </w:r>
    </w:p>
    <w:p w14:paraId="3AEF7B00" w14:textId="77777777" w:rsidR="00C50F54" w:rsidRPr="00C50F54" w:rsidRDefault="00C50F54" w:rsidP="00C50F54">
      <w:r w:rsidRPr="00C50F54">
        <w:t xml:space="preserve">Podczas wizyty personel medyczny wykona: </w:t>
      </w:r>
    </w:p>
    <w:p w14:paraId="104E9548" w14:textId="77777777" w:rsidR="00C50F54" w:rsidRPr="00C50F54" w:rsidRDefault="00C50F54" w:rsidP="00C50F54">
      <w:pPr>
        <w:numPr>
          <w:ilvl w:val="0"/>
          <w:numId w:val="1"/>
        </w:numPr>
      </w:pPr>
      <w:r w:rsidRPr="00C50F54">
        <w:t>badanie OCT (optyczna koherentna tomografia) - nowoczesne, bezbolesne badanie dna oka, pozwalające ocenić stan siatkówki i wykryć wczesne zmiany chorobowe,</w:t>
      </w:r>
    </w:p>
    <w:p w14:paraId="31C19C4F" w14:textId="77777777" w:rsidR="00C50F54" w:rsidRPr="00C50F54" w:rsidRDefault="00C50F54" w:rsidP="00C50F54">
      <w:pPr>
        <w:numPr>
          <w:ilvl w:val="0"/>
          <w:numId w:val="1"/>
        </w:numPr>
      </w:pPr>
      <w:r w:rsidRPr="00C50F54">
        <w:t>pomiar ostrości wzroku,</w:t>
      </w:r>
    </w:p>
    <w:p w14:paraId="6B966288" w14:textId="77777777" w:rsidR="00C50F54" w:rsidRPr="00C50F54" w:rsidRDefault="00C50F54" w:rsidP="00C50F54">
      <w:pPr>
        <w:numPr>
          <w:ilvl w:val="0"/>
          <w:numId w:val="1"/>
        </w:numPr>
      </w:pPr>
      <w:r w:rsidRPr="00C50F54">
        <w:t xml:space="preserve">test </w:t>
      </w:r>
      <w:proofErr w:type="spellStart"/>
      <w:r w:rsidRPr="00C50F54">
        <w:t>Amslera</w:t>
      </w:r>
      <w:proofErr w:type="spellEnd"/>
      <w:r w:rsidRPr="00C50F54">
        <w:t xml:space="preserve"> oceniający widzenie centralne.</w:t>
      </w:r>
    </w:p>
    <w:p w14:paraId="034EE176" w14:textId="77777777" w:rsidR="00C50F54" w:rsidRPr="00C50F54" w:rsidRDefault="00C50F54" w:rsidP="00C50F54">
      <w:pPr>
        <w:rPr>
          <w:b/>
          <w:bCs/>
        </w:rPr>
      </w:pPr>
    </w:p>
    <w:p w14:paraId="042C2EA2" w14:textId="77777777" w:rsidR="00C50F54" w:rsidRPr="00C50F54" w:rsidRDefault="00C50F54" w:rsidP="00C50F54">
      <w:pPr>
        <w:rPr>
          <w:b/>
          <w:bCs/>
        </w:rPr>
      </w:pPr>
      <w:r w:rsidRPr="00C50F54">
        <w:rPr>
          <w:b/>
          <w:bCs/>
        </w:rPr>
        <w:lastRenderedPageBreak/>
        <w:t>Gdzie odbędą się badania?</w:t>
      </w:r>
    </w:p>
    <w:p w14:paraId="2E05AA43" w14:textId="77777777" w:rsidR="00C50F54" w:rsidRPr="00C50F54" w:rsidRDefault="00C50F54" w:rsidP="00C50F54">
      <w:pPr>
        <w:rPr>
          <w:b/>
          <w:bCs/>
        </w:rPr>
      </w:pPr>
      <w:r w:rsidRPr="00C50F54">
        <w:t xml:space="preserve">Pierwsze badania w ramach akcji odbędą się już </w:t>
      </w:r>
      <w:r w:rsidRPr="00C50F54">
        <w:rPr>
          <w:b/>
          <w:bCs/>
        </w:rPr>
        <w:t xml:space="preserve">18 kwietnia 2026 r. (sobota) w Ośrodku </w:t>
      </w:r>
      <w:proofErr w:type="spellStart"/>
      <w:r w:rsidRPr="00C50F54">
        <w:rPr>
          <w:b/>
          <w:bCs/>
        </w:rPr>
        <w:t>Scanmed</w:t>
      </w:r>
      <w:proofErr w:type="spellEnd"/>
      <w:r w:rsidRPr="00C50F54">
        <w:rPr>
          <w:b/>
          <w:bCs/>
        </w:rPr>
        <w:t xml:space="preserve"> Szpital św. Rafała przy ul. Adama Bochenka 12 w Krakowie</w:t>
      </w:r>
      <w:r w:rsidRPr="00C50F54">
        <w:t xml:space="preserve">, a kolejne już tydzień później, </w:t>
      </w:r>
      <w:r w:rsidRPr="00C50F54">
        <w:rPr>
          <w:b/>
          <w:bCs/>
        </w:rPr>
        <w:t>25 kwietnia w Ośrodku OKO-MED przy ul. Mickiewicza 47 w Grudziądzu.</w:t>
      </w:r>
    </w:p>
    <w:p w14:paraId="2A6199A8" w14:textId="77777777" w:rsidR="00C50F54" w:rsidRPr="00C50F54" w:rsidRDefault="00C50F54" w:rsidP="00C50F54">
      <w:r w:rsidRPr="00C50F54">
        <w:t xml:space="preserve">Rejestracja pod numerem telefonu </w:t>
      </w:r>
      <w:r w:rsidRPr="00C50F54">
        <w:rPr>
          <w:b/>
          <w:bCs/>
        </w:rPr>
        <w:t>886 574 738.</w:t>
      </w:r>
    </w:p>
    <w:p w14:paraId="7D509E01" w14:textId="77777777" w:rsidR="00C50F54" w:rsidRPr="00C50F54" w:rsidRDefault="00C50F54" w:rsidP="00C50F54">
      <w:r w:rsidRPr="00C50F54">
        <w:t>Więcej informacj</w:t>
      </w:r>
      <w:sdt>
        <w:sdtPr>
          <w:tag w:val="goog_rdk_2"/>
          <w:id w:val="463045589"/>
        </w:sdtPr>
        <w:sdtContent>
          <w:r w:rsidRPr="00C50F54">
            <w:t>i</w:t>
          </w:r>
        </w:sdtContent>
      </w:sdt>
      <w:sdt>
        <w:sdtPr>
          <w:tag w:val="goog_rdk_3"/>
          <w:id w:val="1595363605"/>
        </w:sdtPr>
        <w:sdtContent>
          <w:r w:rsidRPr="00C50F54">
            <w:t xml:space="preserve"> </w:t>
          </w:r>
        </w:sdtContent>
      </w:sdt>
      <w:r w:rsidRPr="00C50F54">
        <w:t xml:space="preserve">na temat </w:t>
      </w:r>
      <w:sdt>
        <w:sdtPr>
          <w:tag w:val="goog_rdk_4"/>
          <w:id w:val="-1143610013"/>
        </w:sdtPr>
        <w:sdtContent>
          <w:r w:rsidRPr="00C50F54">
            <w:t>programu badań przesiewowych</w:t>
          </w:r>
        </w:sdtContent>
      </w:sdt>
      <w:sdt>
        <w:sdtPr>
          <w:tag w:val="goog_rdk_5"/>
          <w:id w:val="-1367208859"/>
        </w:sdtPr>
        <w:sdtContent>
          <w:r w:rsidRPr="00C50F54">
            <w:t xml:space="preserve"> </w:t>
          </w:r>
        </w:sdtContent>
      </w:sdt>
      <w:r w:rsidRPr="00C50F54">
        <w:t xml:space="preserve">oraz szczegóły dotyczące poszczególnych miast, m.in. </w:t>
      </w:r>
    </w:p>
    <w:p w14:paraId="18CA7800" w14:textId="77777777" w:rsidR="00C50F54" w:rsidRPr="00C50F54" w:rsidRDefault="00C50F54" w:rsidP="00C50F54">
      <w:pPr>
        <w:numPr>
          <w:ilvl w:val="0"/>
          <w:numId w:val="2"/>
        </w:numPr>
      </w:pPr>
      <w:r w:rsidRPr="00C50F54">
        <w:t xml:space="preserve">daty i godziny akcji  </w:t>
      </w:r>
    </w:p>
    <w:p w14:paraId="2A6A5BF6" w14:textId="77777777" w:rsidR="00C50F54" w:rsidRPr="00C50F54" w:rsidRDefault="00C50F54" w:rsidP="00C50F54">
      <w:pPr>
        <w:numPr>
          <w:ilvl w:val="0"/>
          <w:numId w:val="2"/>
        </w:numPr>
      </w:pPr>
      <w:r w:rsidRPr="00C50F54">
        <w:t>adresy ośrodków</w:t>
      </w:r>
    </w:p>
    <w:p w14:paraId="4D56BC8A" w14:textId="77777777" w:rsidR="00C50F54" w:rsidRPr="00C50F54" w:rsidRDefault="00C50F54" w:rsidP="00C50F54"/>
    <w:p w14:paraId="138BE19D" w14:textId="77777777" w:rsidR="00C50F54" w:rsidRPr="00C50F54" w:rsidRDefault="00C50F54" w:rsidP="00C50F54">
      <w:r w:rsidRPr="00C50F54">
        <w:t>znajdują się na stronie: zachowajwzrok.pl.</w:t>
      </w:r>
    </w:p>
    <w:p w14:paraId="785AF197" w14:textId="77777777" w:rsidR="00C50F54" w:rsidRPr="00C50F54" w:rsidRDefault="00C50F54" w:rsidP="00C50F54"/>
    <w:p w14:paraId="53F3187A" w14:textId="77777777" w:rsidR="00C50F54" w:rsidRPr="00C50F54" w:rsidRDefault="00C50F54" w:rsidP="00C50F54">
      <w:pPr>
        <w:rPr>
          <w:b/>
          <w:bCs/>
        </w:rPr>
      </w:pPr>
      <w:r w:rsidRPr="00C50F54">
        <w:rPr>
          <w:b/>
          <w:bCs/>
        </w:rPr>
        <w:t>Nie czekaj i zapisz się już dziś!</w:t>
      </w:r>
    </w:p>
    <w:p w14:paraId="65C8C10C" w14:textId="77777777" w:rsidR="008154A1" w:rsidRDefault="008154A1"/>
    <w:sectPr w:rsidR="008154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8EA44" w14:textId="77777777" w:rsidR="002E286A" w:rsidRDefault="002E286A" w:rsidP="00C50F54">
      <w:pPr>
        <w:spacing w:after="0" w:line="240" w:lineRule="auto"/>
      </w:pPr>
      <w:r>
        <w:separator/>
      </w:r>
    </w:p>
  </w:endnote>
  <w:endnote w:type="continuationSeparator" w:id="0">
    <w:p w14:paraId="1DB861C9" w14:textId="77777777" w:rsidR="002E286A" w:rsidRDefault="002E286A" w:rsidP="00C50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BD474" w14:textId="77777777" w:rsidR="002E286A" w:rsidRDefault="002E286A" w:rsidP="00C50F54">
      <w:pPr>
        <w:spacing w:after="0" w:line="240" w:lineRule="auto"/>
      </w:pPr>
      <w:r>
        <w:separator/>
      </w:r>
    </w:p>
  </w:footnote>
  <w:footnote w:type="continuationSeparator" w:id="0">
    <w:p w14:paraId="735FD674" w14:textId="77777777" w:rsidR="002E286A" w:rsidRDefault="002E286A" w:rsidP="00C50F54">
      <w:pPr>
        <w:spacing w:after="0" w:line="240" w:lineRule="auto"/>
      </w:pPr>
      <w:r>
        <w:continuationSeparator/>
      </w:r>
    </w:p>
  </w:footnote>
  <w:footnote w:id="1">
    <w:p w14:paraId="2FFEEC71" w14:textId="77777777" w:rsidR="00C50F54" w:rsidRDefault="00C50F54" w:rsidP="00C50F54">
      <w:pPr>
        <w:spacing w:after="0" w:line="240" w:lineRule="auto"/>
        <w:rPr>
          <w:rFonts w:ascii="Calibri" w:eastAsia="Aptos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  <w:vertAlign w:val="superscript"/>
        </w:rPr>
        <w:footnoteRef/>
      </w:r>
      <w:r>
        <w:rPr>
          <w:rFonts w:ascii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Arial" w:hAnsi="Calibri" w:cs="Calibri"/>
          <w:sz w:val="16"/>
          <w:szCs w:val="16"/>
          <w:highlight w:val="white"/>
        </w:rPr>
        <w:t>Colijn</w:t>
      </w:r>
      <w:proofErr w:type="spellEnd"/>
      <w:r>
        <w:rPr>
          <w:rFonts w:ascii="Calibri" w:eastAsia="Arial" w:hAnsi="Calibri" w:cs="Calibri"/>
          <w:sz w:val="16"/>
          <w:szCs w:val="16"/>
          <w:highlight w:val="white"/>
        </w:rPr>
        <w:t xml:space="preserve"> JM et al. </w:t>
      </w:r>
      <w:proofErr w:type="spellStart"/>
      <w:r>
        <w:rPr>
          <w:rFonts w:ascii="Calibri" w:eastAsia="Arial" w:hAnsi="Calibri" w:cs="Calibri"/>
          <w:sz w:val="16"/>
          <w:szCs w:val="16"/>
          <w:highlight w:val="white"/>
        </w:rPr>
        <w:t>Prevalence</w:t>
      </w:r>
      <w:proofErr w:type="spellEnd"/>
      <w:r>
        <w:rPr>
          <w:rFonts w:ascii="Calibri" w:eastAsia="Arial" w:hAnsi="Calibri" w:cs="Calibri"/>
          <w:sz w:val="16"/>
          <w:szCs w:val="16"/>
          <w:highlight w:val="white"/>
        </w:rPr>
        <w:t xml:space="preserve"> of Age-</w:t>
      </w:r>
      <w:proofErr w:type="spellStart"/>
      <w:r>
        <w:rPr>
          <w:rFonts w:ascii="Calibri" w:eastAsia="Arial" w:hAnsi="Calibri" w:cs="Calibri"/>
          <w:sz w:val="16"/>
          <w:szCs w:val="16"/>
          <w:highlight w:val="white"/>
        </w:rPr>
        <w:t>Related</w:t>
      </w:r>
      <w:proofErr w:type="spellEnd"/>
      <w:r>
        <w:rPr>
          <w:rFonts w:ascii="Calibri" w:eastAsia="Arial" w:hAnsi="Calibri" w:cs="Calibri"/>
          <w:sz w:val="16"/>
          <w:szCs w:val="16"/>
          <w:highlight w:val="white"/>
        </w:rPr>
        <w:t xml:space="preserve"> </w:t>
      </w:r>
      <w:proofErr w:type="spellStart"/>
      <w:r>
        <w:rPr>
          <w:rFonts w:ascii="Calibri" w:eastAsia="Arial" w:hAnsi="Calibri" w:cs="Calibri"/>
          <w:sz w:val="16"/>
          <w:szCs w:val="16"/>
          <w:highlight w:val="white"/>
        </w:rPr>
        <w:t>Macular</w:t>
      </w:r>
      <w:proofErr w:type="spellEnd"/>
      <w:r>
        <w:rPr>
          <w:rFonts w:ascii="Calibri" w:eastAsia="Arial" w:hAnsi="Calibri" w:cs="Calibri"/>
          <w:sz w:val="16"/>
          <w:szCs w:val="16"/>
          <w:highlight w:val="white"/>
        </w:rPr>
        <w:t xml:space="preserve"> </w:t>
      </w:r>
      <w:proofErr w:type="spellStart"/>
      <w:r>
        <w:rPr>
          <w:rFonts w:ascii="Calibri" w:eastAsia="Arial" w:hAnsi="Calibri" w:cs="Calibri"/>
          <w:sz w:val="16"/>
          <w:szCs w:val="16"/>
          <w:highlight w:val="white"/>
        </w:rPr>
        <w:t>Degeneration</w:t>
      </w:r>
      <w:proofErr w:type="spellEnd"/>
      <w:r>
        <w:rPr>
          <w:rFonts w:ascii="Calibri" w:eastAsia="Arial" w:hAnsi="Calibri" w:cs="Calibri"/>
          <w:sz w:val="16"/>
          <w:szCs w:val="16"/>
          <w:highlight w:val="white"/>
        </w:rPr>
        <w:t xml:space="preserve"> in Europe: The Past and the </w:t>
      </w:r>
      <w:proofErr w:type="spellStart"/>
      <w:r>
        <w:rPr>
          <w:rFonts w:ascii="Calibri" w:eastAsia="Arial" w:hAnsi="Calibri" w:cs="Calibri"/>
          <w:sz w:val="16"/>
          <w:szCs w:val="16"/>
          <w:highlight w:val="white"/>
        </w:rPr>
        <w:t>Future</w:t>
      </w:r>
      <w:proofErr w:type="spellEnd"/>
      <w:r>
        <w:rPr>
          <w:rFonts w:ascii="Calibri" w:eastAsia="Arial" w:hAnsi="Calibri" w:cs="Calibri"/>
          <w:sz w:val="16"/>
          <w:szCs w:val="16"/>
          <w:highlight w:val="white"/>
        </w:rPr>
        <w:t xml:space="preserve">. </w:t>
      </w:r>
      <w:proofErr w:type="spellStart"/>
      <w:r>
        <w:rPr>
          <w:rFonts w:ascii="Calibri" w:eastAsia="Arial" w:hAnsi="Calibri" w:cs="Calibri"/>
          <w:sz w:val="16"/>
          <w:szCs w:val="16"/>
          <w:highlight w:val="white"/>
        </w:rPr>
        <w:t>Ophthalmology</w:t>
      </w:r>
      <w:proofErr w:type="spellEnd"/>
      <w:r>
        <w:rPr>
          <w:rFonts w:ascii="Calibri" w:eastAsia="Arial" w:hAnsi="Calibri" w:cs="Calibri"/>
          <w:sz w:val="16"/>
          <w:szCs w:val="16"/>
          <w:highlight w:val="white"/>
        </w:rPr>
        <w:t>. 2017;124(12):1753</w:t>
      </w:r>
      <w:r>
        <w:rPr>
          <w:rFonts w:ascii="Calibri" w:eastAsia="Arial" w:hAnsi="Calibri" w:cs="Calibri"/>
          <w:sz w:val="16"/>
          <w:szCs w:val="16"/>
          <w:highlight w:val="white"/>
        </w:rPr>
        <w:br/>
        <w:t>–1763.</w:t>
      </w:r>
      <w:r>
        <w:rPr>
          <w:rFonts w:ascii="Calibri" w:eastAsia="Arial" w:hAnsi="Calibri" w:cs="Calibri"/>
          <w:sz w:val="18"/>
          <w:szCs w:val="18"/>
          <w:highlight w:val="white"/>
        </w:rPr>
        <w:t xml:space="preserve"> </w:t>
      </w:r>
    </w:p>
  </w:footnote>
  <w:footnote w:id="2">
    <w:p w14:paraId="61C18902" w14:textId="77777777" w:rsidR="00C50F54" w:rsidRDefault="00C50F54" w:rsidP="00C50F54">
      <w:pPr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  <w:vertAlign w:val="superscript"/>
        </w:rPr>
        <w:footnoteRef/>
      </w:r>
      <w:r>
        <w:rPr>
          <w:rFonts w:ascii="Calibri" w:eastAsia="Arial" w:hAnsi="Calibri" w:cs="Calibri"/>
          <w:sz w:val="16"/>
          <w:szCs w:val="16"/>
        </w:rPr>
        <w:t>https://www.rynekzdrowia.pl/Polityka-zdrowotna/Cicha-epidemia-wsrod-seniorow-Prof-Robert-Rejdak-system-na-granicy-wydolnosci,280688,14.html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660C53"/>
    <w:multiLevelType w:val="multilevel"/>
    <w:tmpl w:val="DD349F7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8056246"/>
    <w:multiLevelType w:val="multilevel"/>
    <w:tmpl w:val="AFE429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84170261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07493454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F54"/>
    <w:rsid w:val="00105C77"/>
    <w:rsid w:val="002E286A"/>
    <w:rsid w:val="008154A1"/>
    <w:rsid w:val="00C50F54"/>
    <w:rsid w:val="00EF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AF0A7"/>
  <w15:chartTrackingRefBased/>
  <w15:docId w15:val="{7B1AC38A-4408-48A3-BD07-5D566C0A1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50F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0F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0F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0F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0F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0F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0F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0F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0F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0F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0F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0F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0F5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0F5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0F5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0F5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0F5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0F5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50F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0F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0F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50F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0F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50F5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50F5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50F5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0F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0F5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0F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Kozak Marcin</dc:creator>
  <cp:keywords/>
  <dc:description/>
  <cp:lastModifiedBy>Kozak Marcin</cp:lastModifiedBy>
  <cp:revision>1</cp:revision>
  <dcterms:created xsi:type="dcterms:W3CDTF">2026-04-02T05:52:00Z</dcterms:created>
  <dcterms:modified xsi:type="dcterms:W3CDTF">2026-04-02T05:52:00Z</dcterms:modified>
</cp:coreProperties>
</file>